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55.png" ContentType="image/png"/>
  <Override PartName="/word/media/rId32.png" ContentType="image/png"/>
  <Override PartName="/word/media/rId43.png" ContentType="image/png"/>
  <Override PartName="/word/media/rId73.png" ContentType="image/png"/>
  <Override PartName="/word/media/rId49.png" ContentType="image/png"/>
  <Override PartName="/word/media/rId23.png" ContentType="image/png"/>
  <Override PartName="/word/media/rId62.png" ContentType="image/png"/>
  <Override PartName="/word/media/rId52.png" ContentType="image/png"/>
  <Override PartName="/word/media/rId46.png" ContentType="image/png"/>
  <Override PartName="/word/media/rId76.png" ContentType="image/png"/>
  <Override PartName="/word/media/rId79.png" ContentType="image/png"/>
  <Override PartName="/word/media/rId82.png" ContentType="image/png"/>
  <Override PartName="/word/media/rId29.png" ContentType="image/png"/>
  <Override PartName="/word/media/rId58.png" ContentType="image/png"/>
  <Override PartName="/word/media/rId37.png" ContentType="image/png"/>
  <Override PartName="/word/media/rId118.png" ContentType="image/png"/>
  <Override PartName="/word/media/rId2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2026-02-12</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1"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7aa53d2fa_0_62.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b94f7217d0_0_9.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c7aa53d2fa_0_0.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45f560b82_0_12.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0"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tip.png" id="3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8" name="Picture"/>
                  <a:graphic>
                    <a:graphicData uri="http://schemas.openxmlformats.org/drawingml/2006/picture">
                      <pic:pic>
                        <pic:nvPicPr>
                          <pic:cNvPr descr="pop_gen_hwe_student_guide_files/figure-docx//10EohJqU8e_A34_WxDvBKAvLnk9wMkrB_b_YRAw-0Q6I_g3c45f560b82_0_53.png" id="39" name="Picture"/>
                          <pic:cNvPicPr>
                            <a:picLocks noChangeArrowheads="1" noChangeAspect="1"/>
                          </pic:cNvPicPr>
                        </pic:nvPicPr>
                        <pic:blipFill>
                          <a:blip r:embed="rId37"/>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0"/>
    <w:bookmarkEnd w:id="41"/>
    <w:bookmarkStart w:id="88"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1" w:name="trial-1a.-population-size-500-koi"/>
    <w:p>
      <w:pPr>
        <w:pStyle w:val="Heading2"/>
      </w:pPr>
      <w:r>
        <w:t xml:space="preserve">Trial 1a. Population Size = 500 koi</w:t>
      </w:r>
    </w:p>
    <w:p>
      <w:pPr>
        <w:pStyle w:val="FirstParagraph"/>
      </w:pPr>
      <w:r>
        <w:t xml:space="preserve">Open the</w:t>
      </w:r>
      <w:r>
        <w:t xml:space="preserve"> </w:t>
      </w:r>
      <w:hyperlink r:id="rId42">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4" name="Picture"/>
            <a:graphic>
              <a:graphicData uri="http://schemas.openxmlformats.org/drawingml/2006/picture">
                <pic:pic>
                  <pic:nvPicPr>
                    <pic:cNvPr descr="pop_gen_hwe_student_guide_files/figure-docx//10EohJqU8e_A34_WxDvBKAvLnk9wMkrB_b_YRAw-0Q6I_g3b94f7217d0_0_231.png" id="45" name="Picture"/>
                    <pic:cNvPicPr>
                      <a:picLocks noChangeArrowheads="1" noChangeAspect="1"/>
                    </pic:cNvPicPr>
                  </pic:nvPicPr>
                  <pic:blipFill>
                    <a:blip r:embed="rId4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c30c8d4131_0_0.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b94f7217d0_0_245.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c27d006627_0_3.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opt/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9" name="Picture"/>
                  <a:graphic>
                    <a:graphicData uri="http://schemas.openxmlformats.org/drawingml/2006/picture">
                      <pic:pic>
                        <pic:nvPicPr>
                          <pic:cNvPr descr="pop_gen_hwe_student_guide_files/figure-docx//10EohJqU8e_A34_WxDvBKAvLnk9wMkrB_b_YRAw-0Q6I_g3c45f560b82_0_45.png" id="6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1"/>
    <w:bookmarkStart w:id="69"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3" name="Picture"/>
            <a:graphic>
              <a:graphicData uri="http://schemas.openxmlformats.org/drawingml/2006/picture">
                <pic:pic>
                  <pic:nvPicPr>
                    <pic:cNvPr descr="pop_gen_hwe_student_guide_files/figure-docx//10EohJqU8e_A34_WxDvBKAvLnk9wMkrB_b_YRAw-0Q6I_g3c27d006627_0_0.png" id="64" name="Picture"/>
                    <pic:cNvPicPr>
                      <a:picLocks noChangeArrowheads="1" noChangeAspect="1"/>
                    </pic:cNvPicPr>
                  </pic:nvPicPr>
                  <pic:blipFill>
                    <a:blip r:embed="rId6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opt/quarto/share/formats/docx/note.png" id="6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7" name="Picture"/>
                  <a:graphic>
                    <a:graphicData uri="http://schemas.openxmlformats.org/drawingml/2006/picture">
                      <pic:pic>
                        <pic:nvPicPr>
                          <pic:cNvPr descr="pop_gen_hwe_student_guide_files/figure-docx//10EohJqU8e_A34_WxDvBKAvLnk9wMkrB_b_YRAw-0Q6I_g3c45f560b82_0_45.png" id="68"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9"/>
    <w:bookmarkStart w:id="87"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opt/quarto/share/formats/docx/caution.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4" name="Picture"/>
                  <a:graphic>
                    <a:graphicData uri="http://schemas.openxmlformats.org/drawingml/2006/picture">
                      <pic:pic>
                        <pic:nvPicPr>
                          <pic:cNvPr descr="pop_gen_hwe_student_guide_files/figure-docx//10EohJqU8e_A34_WxDvBKAvLnk9wMkrB_b_YRAw-0Q6I_g3b94f7217d0_0_241.png" id="75"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c33bb9375e_0_0.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p>
      <w:pPr>
        <w:pStyle w:val="BodyText"/>
      </w:pPr>
      <w:r>
        <w:t xml:space="preserve">::: {callout-caution collapse=</w:t>
      </w:r>
      <w:r>
        <w:t xml:space="preserve">“true”</w:t>
      </w:r>
      <w:r>
        <w:t xml:space="preserve">}</w:t>
      </w:r>
      <w:r>
        <w:t xml:space="preserve"> </w:t>
      </w:r>
      <w:r>
        <w:t xml:space="preserve"># Using Google Sheets for Chi-Square Tests</w:t>
      </w:r>
    </w:p>
    <w:p>
      <w:pPr>
        <w:pStyle w:val="BodyText"/>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3.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3" name="Picture"/>
            <a:graphic>
              <a:graphicData uri="http://schemas.openxmlformats.org/drawingml/2006/picture">
                <pic:pic>
                  <pic:nvPicPr>
                    <pic:cNvPr descr="pop_gen_hwe_student_guide_files/figure-docx//10EohJqU8e_A34_WxDvBKAvLnk9wMkrB_b_YRAw-0Q6I_g3c33bb9375e_0_6.png" id="84" name="Picture"/>
                    <pic:cNvPicPr>
                      <a:picLocks noChangeArrowheads="1" noChangeAspect="1"/>
                    </pic:cNvPicPr>
                  </pic:nvPicPr>
                  <pic:blipFill>
                    <a:blip r:embed="rId8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Google Sheets will return the p-value for your chi-square test. A p-value greater than 0.05 suggests that your koi fishpond population is indeed at equilibrium.</w:t>
      </w:r>
      <w:r>
        <w:t xml:space="preserve"> </w:t>
      </w:r>
      <w:r>
        <w:t xml:space="preserve">:::</w:t>
      </w:r>
    </w:p>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opt/quarto/share/formats/docx/note.png" id="8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7"/>
    <w:bookmarkEnd w:id="88"/>
    <w:bookmarkStart w:id="110"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3"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opt/quarto/share/formats/docx/note.png" id="90"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1" name="Picture"/>
                  <a:graphic>
                    <a:graphicData uri="http://schemas.openxmlformats.org/drawingml/2006/picture">
                      <pic:pic>
                        <pic:nvPicPr>
                          <pic:cNvPr descr="pop_gen_hwe_student_guide_files/figure-docx//10EohJqU8e_A34_WxDvBKAvLnk9wMkrB_b_YRAw-0Q6I_g3c45f560b82_0_45.png" id="92"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3"/>
    <w:bookmarkStart w:id="98"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6" name="Picture"/>
                  <a:graphic>
                    <a:graphicData uri="http://schemas.openxmlformats.org/drawingml/2006/picture">
                      <pic:pic>
                        <pic:nvPicPr>
                          <pic:cNvPr descr="pop_gen_hwe_student_guide_files/figure-docx//10EohJqU8e_A34_WxDvBKAvLnk9wMkrB_b_YRAw-0Q6I_g3c45f560b82_0_45.png" id="97"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8"/>
    <w:bookmarkStart w:id="109"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p>
      <w:pPr>
        <w:pStyle w:val="BodyText"/>
      </w:pPr>
      <w:r>
        <w:t xml:space="preserve">::: {callout-caution collapse=</w:t>
      </w:r>
      <w:r>
        <w:t xml:space="preserve">“true”</w:t>
      </w:r>
      <w:r>
        <w:t xml:space="preserve">}</w:t>
      </w:r>
      <w:r>
        <w:t xml:space="preserve"> </w:t>
      </w:r>
      <w:r>
        <w:t xml:space="preserve"># Using Microsoft Excel for Chi-Square Tests</w:t>
      </w:r>
    </w:p>
    <w:p>
      <w:pPr>
        <w:pStyle w:val="BodyText"/>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99" name="Picture"/>
            <a:graphic>
              <a:graphicData uri="http://schemas.openxmlformats.org/drawingml/2006/picture">
                <pic:pic>
                  <pic:nvPicPr>
                    <pic:cNvPr descr="pop_gen_hwe_student_guide_files/figure-docx//10EohJqU8e_A34_WxDvBKAvLnk9wMkrB_b_YRAw-0Q6I_g3b94f7217d0_0_241.png" id="100"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1" name="Picture"/>
            <a:graphic>
              <a:graphicData uri="http://schemas.openxmlformats.org/drawingml/2006/picture">
                <pic:pic>
                  <pic:nvPicPr>
                    <pic:cNvPr descr="pop_gen_hwe_student_guide_files/figure-docx//10EohJqU8e_A34_WxDvBKAvLnk9wMkrB_b_YRAw-0Q6I_g3c33bb9375e_0_0.png" id="102"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r>
        <w:t xml:space="preserve"> </w:t>
      </w:r>
      <w:r>
        <w:t xml:space="preserve">:::</w:t>
      </w:r>
    </w:p>
    <w:p>
      <w:pPr>
        <w:pStyle w:val="BodyText"/>
      </w:pPr>
      <w:r>
        <w:rPr>
          <w:b/>
          <w:bCs/>
        </w:rPr>
        <w:t xml:space="preserve">Expand this section for instructions on running a chi-square test in Google Sheets.</w:t>
      </w:r>
    </w:p>
    <w:p>
      <w:pPr>
        <w:pStyle w:val="BodyText"/>
      </w:pPr>
      <w:r>
        <w:t xml:space="preserve">::: {callout-caution collapse=</w:t>
      </w:r>
      <w:r>
        <w:t xml:space="preserve">“true”</w:t>
      </w:r>
      <w:r>
        <w:t xml:space="preserve">}</w:t>
      </w:r>
      <w:r>
        <w:t xml:space="preserve"> </w:t>
      </w:r>
      <w:r>
        <w:t xml:space="preserve"># Using Google Sheets for Chi-Square Tests</w:t>
      </w:r>
    </w:p>
    <w:p>
      <w:pPr>
        <w:pStyle w:val="BodyText"/>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33bb9375e_0_3.png" id="104"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5" name="Picture"/>
            <a:graphic>
              <a:graphicData uri="http://schemas.openxmlformats.org/drawingml/2006/picture">
                <pic:pic>
                  <pic:nvPicPr>
                    <pic:cNvPr descr="pop_gen_hwe_student_guide_files/figure-docx//10EohJqU8e_A34_WxDvBKAvLnk9wMkrB_b_YRAw-0Q6I_g3c33bb9375e_0_6.png" id="106" name="Picture"/>
                    <pic:cNvPicPr>
                      <a:picLocks noChangeArrowheads="1" noChangeAspect="1"/>
                    </pic:cNvPicPr>
                  </pic:nvPicPr>
                  <pic:blipFill>
                    <a:blip r:embed="rId8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Google Sheets will return the p-value for your chi-square test. A p-value greater than 0.05 suggests that your koi fishpond population is indeed at equilibrium.</w:t>
      </w:r>
      <w:r>
        <w:t xml:space="preserve"> </w:t>
      </w:r>
      <w:r>
        <w:t xml:space="preserve">:::</w:t>
      </w:r>
    </w:p>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09"/>
    <w:bookmarkEnd w:id="110"/>
    <w:bookmarkStart w:id="133"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15"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opt/quarto/share/formats/docx/note.png" id="112"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3" name="Picture"/>
                  <a:graphic>
                    <a:graphicData uri="http://schemas.openxmlformats.org/drawingml/2006/picture">
                      <pic:pic>
                        <pic:nvPicPr>
                          <pic:cNvPr descr="pop_gen_hwe_student_guide_files/figure-docx//10EohJqU8e_A34_WxDvBKAvLnk9wMkrB_b_YRAw-0Q6I_g3c45f560b82_0_45.png" id="114"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15"/>
    <w:bookmarkStart w:id="121"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w:t>
      </w:r>
    </w:p>
    <w:p>
      <w:pPr>
        <w:pStyle w:val="Compact"/>
        <w:numPr>
          <w:ilvl w:val="0"/>
          <w:numId w:val="1009"/>
        </w:numPr>
      </w:pPr>
      <w:r>
        <w:t xml:space="preserve">Initial size: 500</w:t>
      </w:r>
    </w:p>
    <w:p>
      <w:pPr>
        <w:pStyle w:val="Compact"/>
        <w:numPr>
          <w:ilvl w:val="0"/>
          <w:numId w:val="1009"/>
        </w:numPr>
      </w:pPr>
      <w:r>
        <w:t xml:space="preserve">Carrying capacity: 500</w:t>
      </w:r>
    </w:p>
    <w:p>
      <w:pPr>
        <w:pStyle w:val="Compact"/>
        <w:numPr>
          <w:ilvl w:val="0"/>
          <w:numId w:val="1009"/>
        </w:numPr>
      </w:pPr>
      <w:r>
        <w:rPr>
          <w:b/>
          <w:bCs/>
        </w:rPr>
        <w:t xml:space="preserve">Genotype Fitness: rr = 1.0, Rr = 0.8, RR = 0.5</w:t>
      </w:r>
    </w:p>
    <w:p>
      <w:pPr>
        <w:pStyle w:val="Compact"/>
        <w:numPr>
          <w:ilvl w:val="0"/>
          <w:numId w:val="1009"/>
        </w:numPr>
      </w:pPr>
      <w:r>
        <w:t xml:space="preserve">Mutation Rate (R→r, r→R): 0</w:t>
      </w:r>
    </w:p>
    <w:p>
      <w:pPr>
        <w:pStyle w:val="Compact"/>
        <w:numPr>
          <w:ilvl w:val="0"/>
          <w:numId w:val="1009"/>
        </w:numPr>
      </w:pPr>
      <w:r>
        <w:t xml:space="preserve">Migration: 0</w:t>
      </w:r>
    </w:p>
    <w:p>
      <w:pPr>
        <w:pStyle w:val="Compact"/>
        <w:numPr>
          <w:ilvl w:val="0"/>
          <w:numId w:val="1009"/>
        </w:numPr>
      </w:pPr>
      <w:r>
        <w:t xml:space="preserve">Assortative Mating: 0</w:t>
      </w:r>
    </w:p>
    <w:p>
      <w:pPr>
        <w:pStyle w:val="Compact"/>
        <w:numPr>
          <w:ilvl w:val="0"/>
          <w:numId w:val="1009"/>
        </w:numPr>
      </w:pPr>
      <w:r>
        <w:t xml:space="preserve">Initial R Allele Proportion: 0.5</w:t>
      </w:r>
    </w:p>
    <w:p>
      <w:pPr>
        <w:pStyle w:val="Compact"/>
        <w:numPr>
          <w:ilvl w:val="0"/>
          <w:numId w:val="1009"/>
        </w:numPr>
      </w:pPr>
      <w:r>
        <w:t xml:space="preserve">Mortality Rate: 10</w:t>
      </w:r>
    </w:p>
    <w:p>
      <w:pPr>
        <w:pStyle w:val="Compact"/>
        <w:numPr>
          <w:ilvl w:val="0"/>
          <w:numId w:val="1009"/>
        </w:numPr>
      </w:pPr>
      <w:r>
        <w:t xml:space="preserve">Brood Size: 10</w:t>
      </w:r>
    </w:p>
    <w:p>
      <w:pPr>
        <w:pStyle w:val="Compact"/>
        <w:numPr>
          <w:ilvl w:val="0"/>
          <w:numId w:val="1009"/>
        </w:numPr>
      </w:pPr>
      <w:r>
        <w:t xml:space="preserve">Sex Ratio: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note.png" id="11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9" name="Picture"/>
                  <a:graphic>
                    <a:graphicData uri="http://schemas.openxmlformats.org/drawingml/2006/picture">
                      <pic:pic>
                        <pic:nvPicPr>
                          <pic:cNvPr descr="pop_gen_hwe_student_guide_files/figure-docx//10EohJqU8e_A34_WxDvBKAvLnk9wMkrB_b_YRAw-0Q6I_g3c45f560b82_0_59.png" id="120" name="Picture"/>
                          <pic:cNvPicPr>
                            <a:picLocks noChangeArrowheads="1" noChangeAspect="1"/>
                          </pic:cNvPicPr>
                        </pic:nvPicPr>
                        <pic:blipFill>
                          <a:blip r:embed="rId11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1"/>
    <w:bookmarkStart w:id="132"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p>
      <w:pPr>
        <w:pStyle w:val="BodyText"/>
      </w:pPr>
      <w:r>
        <w:t xml:space="preserve">::: {callout-caution collapse=</w:t>
      </w:r>
      <w:r>
        <w:t xml:space="preserve">“true”</w:t>
      </w:r>
      <w:r>
        <w:t xml:space="preserve">}</w:t>
      </w:r>
      <w:r>
        <w:t xml:space="preserve"> </w:t>
      </w:r>
      <w:r>
        <w:t xml:space="preserve"># Using Microsoft Excel for Chi-Square Tests</w:t>
      </w:r>
    </w:p>
    <w:p>
      <w:pPr>
        <w:pStyle w:val="BodyText"/>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22" name="Picture"/>
            <a:graphic>
              <a:graphicData uri="http://schemas.openxmlformats.org/drawingml/2006/picture">
                <pic:pic>
                  <pic:nvPicPr>
                    <pic:cNvPr descr="pop_gen_hwe_student_guide_files/figure-docx//10EohJqU8e_A34_WxDvBKAvLnk9wMkrB_b_YRAw-0Q6I_g3b94f7217d0_0_241.png" id="123"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24" name="Picture"/>
            <a:graphic>
              <a:graphicData uri="http://schemas.openxmlformats.org/drawingml/2006/picture">
                <pic:pic>
                  <pic:nvPicPr>
                    <pic:cNvPr descr="pop_gen_hwe_student_guide_files/figure-docx//10EohJqU8e_A34_WxDvBKAvLnk9wMkrB_b_YRAw-0Q6I_g3c33bb9375e_0_0.png" id="125"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r>
        <w:t xml:space="preserve"> </w:t>
      </w:r>
      <w:r>
        <w:t xml:space="preserve">:::</w:t>
      </w:r>
    </w:p>
    <w:p>
      <w:pPr>
        <w:pStyle w:val="BodyText"/>
      </w:pPr>
      <w:r>
        <w:rPr>
          <w:b/>
          <w:bCs/>
        </w:rPr>
        <w:t xml:space="preserve">Expand this section for instructions on running a chi-square test in Google Sheets.</w:t>
      </w:r>
    </w:p>
    <w:p>
      <w:pPr>
        <w:pStyle w:val="BodyText"/>
      </w:pPr>
      <w:r>
        <w:t xml:space="preserve">::: {callout-caution collapse=</w:t>
      </w:r>
      <w:r>
        <w:t xml:space="preserve">“true”</w:t>
      </w:r>
      <w:r>
        <w:t xml:space="preserve">}</w:t>
      </w:r>
      <w:r>
        <w:t xml:space="preserve"> </w:t>
      </w:r>
      <w:r>
        <w:t xml:space="preserve"># Using Google Sheets for Chi-Square Tests</w:t>
      </w:r>
    </w:p>
    <w:p>
      <w:pPr>
        <w:pStyle w:val="BodyText"/>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26" name="Picture"/>
            <a:graphic>
              <a:graphicData uri="http://schemas.openxmlformats.org/drawingml/2006/picture">
                <pic:pic>
                  <pic:nvPicPr>
                    <pic:cNvPr descr="pop_gen_hwe_student_guide_files/figure-docx//10EohJqU8e_A34_WxDvBKAvLnk9wMkrB_b_YRAw-0Q6I_g3c33bb9375e_0_3.png" id="127"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28" name="Picture"/>
            <a:graphic>
              <a:graphicData uri="http://schemas.openxmlformats.org/drawingml/2006/picture">
                <pic:pic>
                  <pic:nvPicPr>
                    <pic:cNvPr descr="pop_gen_hwe_student_guide_files/figure-docx//10EohJqU8e_A34_WxDvBKAvLnk9wMkrB_b_YRAw-0Q6I_g3c33bb9375e_0_6.png" id="129" name="Picture"/>
                    <pic:cNvPicPr>
                      <a:picLocks noChangeArrowheads="1" noChangeAspect="1"/>
                    </pic:cNvPicPr>
                  </pic:nvPicPr>
                  <pic:blipFill>
                    <a:blip r:embed="rId8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In the cell where the formula is typed, Google Sheets will return the p-value for your chi-square test. A p-value greater than 0.05 suggests that your koi fishpond population is indeed at equilibrium.</w:t>
      </w:r>
      <w:r>
        <w:t xml:space="preserve"> </w:t>
      </w:r>
      <w:r>
        <w:t xml:space="preserve">:::</w:t>
      </w:r>
    </w:p>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note.png" id="131"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32"/>
    <w:bookmarkEnd w:id="133"/>
    <w:bookmarkStart w:id="134"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34"/>
    <w:bookmarkStart w:id="135"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3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7" Target="media/rId37.png" /><Relationship Type="http://schemas.openxmlformats.org/officeDocument/2006/relationships/image" Id="rId118" Target="media/rId118.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hyperlink" Id="rId42"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2"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2026-02-12T17:26:50Z</dcterms:created>
  <dcterms:modified xsi:type="dcterms:W3CDTF">2026-02-12T17:26:50Z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2026-02-12</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